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5B9" w:rsidRPr="00B174F3" w:rsidRDefault="00061EF3" w:rsidP="00084FC8">
      <w:pPr>
        <w:spacing w:after="0"/>
        <w:jc w:val="center"/>
        <w:rPr>
          <w:color w:val="000000"/>
          <w:sz w:val="28"/>
          <w:szCs w:val="28"/>
        </w:rPr>
      </w:pPr>
      <w:bookmarkStart w:id="0" w:name="z24"/>
      <w:bookmarkStart w:id="1" w:name="_GoBack"/>
      <w:r w:rsidRPr="00B174F3">
        <w:rPr>
          <w:b/>
          <w:color w:val="000000"/>
          <w:sz w:val="28"/>
          <w:szCs w:val="28"/>
          <w:lang w:val="ru-RU"/>
        </w:rPr>
        <w:t>«</w:t>
      </w:r>
      <w:r w:rsidR="008F4AF9" w:rsidRPr="00B174F3">
        <w:rPr>
          <w:b/>
          <w:color w:val="000000"/>
          <w:sz w:val="28"/>
          <w:szCs w:val="28"/>
        </w:rPr>
        <w:t>Білім алушыларды білім беру ұйымдарының түрлері бойынша ауыстыру және қайта қабылдау</w:t>
      </w:r>
      <w:r w:rsidRPr="00B174F3">
        <w:rPr>
          <w:b/>
          <w:color w:val="000000"/>
          <w:sz w:val="28"/>
          <w:szCs w:val="28"/>
          <w:lang w:val="ru-RU"/>
        </w:rPr>
        <w:t>»</w:t>
      </w:r>
      <w:r w:rsidR="008F4AF9" w:rsidRPr="00B174F3">
        <w:rPr>
          <w:b/>
          <w:color w:val="000000"/>
          <w:sz w:val="28"/>
          <w:szCs w:val="28"/>
        </w:rPr>
        <w:t xml:space="preserve"> мемлекеттік қызмет</w:t>
      </w:r>
      <w:r w:rsidR="00084FC8" w:rsidRPr="00B174F3">
        <w:rPr>
          <w:b/>
          <w:bCs/>
          <w:color w:val="000000"/>
          <w:sz w:val="28"/>
          <w:szCs w:val="28"/>
        </w:rPr>
        <w:t>і</w:t>
      </w:r>
      <w:bookmarkStart w:id="2" w:name="z29"/>
      <w:bookmarkEnd w:id="0"/>
    </w:p>
    <w:p w:rsidR="00061EF3" w:rsidRPr="00B174F3" w:rsidRDefault="00061EF3">
      <w:pPr>
        <w:spacing w:after="0"/>
        <w:ind w:firstLine="567"/>
        <w:jc w:val="both"/>
        <w:rPr>
          <w:color w:val="000000"/>
          <w:sz w:val="28"/>
          <w:szCs w:val="28"/>
        </w:rPr>
      </w:pPr>
    </w:p>
    <w:p w:rsidR="00084FC8" w:rsidRPr="00B174F3" w:rsidRDefault="008F4AF9">
      <w:pPr>
        <w:spacing w:after="0"/>
        <w:ind w:firstLine="567"/>
        <w:jc w:val="both"/>
        <w:rPr>
          <w:color w:val="000000"/>
          <w:sz w:val="28"/>
          <w:szCs w:val="28"/>
        </w:rPr>
      </w:pPr>
      <w:r w:rsidRPr="00B174F3">
        <w:rPr>
          <w:color w:val="000000"/>
          <w:sz w:val="28"/>
          <w:szCs w:val="28"/>
        </w:rPr>
        <w:t>Білім алушыларды ауыстыру және қайта қабылдау "</w:t>
      </w:r>
      <w:r w:rsidR="00766279" w:rsidRPr="00B174F3">
        <w:rPr>
          <w:color w:val="000000"/>
          <w:sz w:val="28"/>
          <w:szCs w:val="28"/>
          <w:lang w:val="ru-RU"/>
        </w:rPr>
        <w:t>Б</w:t>
      </w:r>
      <w:r w:rsidRPr="00B174F3">
        <w:rPr>
          <w:color w:val="000000"/>
          <w:sz w:val="28"/>
          <w:szCs w:val="28"/>
        </w:rPr>
        <w:t>ілім беру ұйымдарының үлгілері бойынша білім алушыларды ауыстыру және қайта қабылдау қағидаларын бекіту туралы</w:t>
      </w:r>
      <w:r w:rsidR="00766279" w:rsidRPr="00B174F3">
        <w:rPr>
          <w:color w:val="000000"/>
          <w:sz w:val="28"/>
          <w:szCs w:val="28"/>
        </w:rPr>
        <w:t>»</w:t>
      </w:r>
      <w:r w:rsidRPr="00B174F3">
        <w:rPr>
          <w:color w:val="000000"/>
          <w:sz w:val="28"/>
          <w:szCs w:val="28"/>
        </w:rPr>
        <w:t xml:space="preserve"> Қазақстан Республикасы Білім және ғылым министрінің 2015 жылғы 20 қаңтардағы № 19 бұйрығына (Қазақстан Республикасы Білім және ғылым министрінің 2020 жылғы 22 мамырдағы № 218 бұйрығымен енгізілген өзгерістерді ескере отырып) сәйкес жүзеге асырылады.</w:t>
      </w:r>
    </w:p>
    <w:p w:rsidR="008F4AF9" w:rsidRPr="00B174F3" w:rsidRDefault="008F4AF9">
      <w:pPr>
        <w:spacing w:after="0"/>
        <w:ind w:firstLine="567"/>
        <w:jc w:val="both"/>
        <w:rPr>
          <w:color w:val="000000"/>
          <w:sz w:val="28"/>
          <w:szCs w:val="28"/>
        </w:rPr>
      </w:pPr>
    </w:p>
    <w:p w:rsidR="007A05FE" w:rsidRPr="00B174F3" w:rsidRDefault="008F4AF9">
      <w:pPr>
        <w:spacing w:after="0"/>
        <w:ind w:firstLine="567"/>
        <w:jc w:val="both"/>
        <w:rPr>
          <w:sz w:val="28"/>
          <w:szCs w:val="28"/>
        </w:rPr>
      </w:pPr>
      <w:r w:rsidRPr="00B174F3">
        <w:rPr>
          <w:color w:val="000000"/>
          <w:sz w:val="28"/>
          <w:szCs w:val="28"/>
        </w:rPr>
        <w:t>Мемлекеттік қызметті алу үшін көрсетілетін қызметті алушы осы Қағидаларға 1-қосымшаға сәйкес "Білім алушыларды білім беру ұйымдарының түрлері бойынша ауыстыру және қайта қабылдау" мемлекеттік көрсетілетін қызмет стандартының (бұдан әрі – Стандарт) 8-тармағында көрсетілген қажетті құжаттарды ұсына отырып, ауысу туралы еркін нысандағы өтінішпен білім беру ұйымына не "электрондық үкіметтің" веб-порталына (бұдан әрі – портал) жүгінеді.</w:t>
      </w:r>
    </w:p>
    <w:bookmarkEnd w:id="2"/>
    <w:p w:rsidR="007A05FE" w:rsidRPr="00B174F3" w:rsidRDefault="008F4AF9">
      <w:pPr>
        <w:spacing w:after="0"/>
        <w:ind w:firstLine="567"/>
        <w:jc w:val="both"/>
        <w:rPr>
          <w:color w:val="000000"/>
          <w:sz w:val="28"/>
          <w:szCs w:val="28"/>
        </w:rPr>
      </w:pPr>
      <w:r w:rsidRPr="00B174F3">
        <w:rPr>
          <w:color w:val="000000"/>
          <w:sz w:val="28"/>
          <w:szCs w:val="28"/>
        </w:rPr>
        <w:t>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1-қосымшаға сәйкес мемлекеттік көрсетілетін қызмет стандартында келтірілген.</w:t>
      </w:r>
    </w:p>
    <w:p w:rsidR="00EE05B9" w:rsidRPr="00B174F3" w:rsidRDefault="00EE05B9">
      <w:pPr>
        <w:spacing w:after="0"/>
        <w:ind w:firstLine="567"/>
        <w:jc w:val="both"/>
        <w:rPr>
          <w:sz w:val="28"/>
          <w:szCs w:val="28"/>
        </w:rPr>
      </w:pPr>
    </w:p>
    <w:tbl>
      <w:tblPr>
        <w:tblW w:w="0" w:type="auto"/>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7"/>
        <w:gridCol w:w="2897"/>
        <w:gridCol w:w="6293"/>
      </w:tblGrid>
      <w:tr w:rsidR="007A05FE" w:rsidRPr="00B174F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"Білім алушыларды білім беру ұйымдарының түрлері бойынша ауыстыру және қайта қабылдау" мемлекеттік көрсетілетін қызмет стандарты</w:t>
            </w:r>
          </w:p>
        </w:tc>
      </w:tr>
      <w:tr w:rsidR="007A05FE" w:rsidRPr="00B174F3" w:rsidTr="00EE05B9">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1</w:t>
            </w:r>
          </w:p>
        </w:tc>
        <w:tc>
          <w:tcPr>
            <w:tcW w:w="2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Көрсетілетін қызметті берушінің атауы</w:t>
            </w:r>
          </w:p>
        </w:tc>
        <w:tc>
          <w:tcPr>
            <w:tcW w:w="7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Техникалық және кәсіптік, орта білімнен кейінгі білім беру ұйымдары</w:t>
            </w:r>
          </w:p>
        </w:tc>
      </w:tr>
      <w:tr w:rsidR="007A05FE" w:rsidRPr="00B174F3" w:rsidTr="00EE05B9">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2</w:t>
            </w:r>
          </w:p>
        </w:tc>
        <w:tc>
          <w:tcPr>
            <w:tcW w:w="2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Мемлекеттік қызметті ұсыну тәсілдері</w:t>
            </w:r>
          </w:p>
        </w:tc>
        <w:tc>
          <w:tcPr>
            <w:tcW w:w="7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1) техникалық және кәсіптік, орта білімнен кейінгі білім беру ұйымдары;</w:t>
            </w:r>
            <w:r w:rsidRPr="00B174F3">
              <w:rPr>
                <w:sz w:val="28"/>
                <w:szCs w:val="28"/>
              </w:rPr>
              <w:br/>
            </w:r>
            <w:r w:rsidRPr="00B174F3">
              <w:rPr>
                <w:color w:val="000000"/>
                <w:sz w:val="28"/>
                <w:szCs w:val="28"/>
              </w:rPr>
              <w:t>2) "электрондық үкіметтің" www. egov. kz веб-порталы (бұдан әрі – портал).</w:t>
            </w:r>
          </w:p>
        </w:tc>
      </w:tr>
      <w:tr w:rsidR="007A05FE" w:rsidRPr="00B174F3" w:rsidTr="00EE05B9">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3</w:t>
            </w:r>
          </w:p>
        </w:tc>
        <w:tc>
          <w:tcPr>
            <w:tcW w:w="2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Мемлекеттік</w:t>
            </w:r>
            <w:r w:rsidRPr="00B174F3">
              <w:rPr>
                <w:sz w:val="28"/>
                <w:szCs w:val="28"/>
              </w:rPr>
              <w:br/>
            </w:r>
            <w:r w:rsidRPr="00B174F3">
              <w:rPr>
                <w:color w:val="000000"/>
                <w:sz w:val="28"/>
                <w:szCs w:val="28"/>
              </w:rPr>
              <w:t>қызмет көрсету мерзімі</w:t>
            </w:r>
          </w:p>
        </w:tc>
        <w:tc>
          <w:tcPr>
            <w:tcW w:w="7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Ауыстыру үшін:</w:t>
            </w:r>
            <w:r w:rsidRPr="00B174F3">
              <w:rPr>
                <w:sz w:val="28"/>
                <w:szCs w:val="28"/>
              </w:rPr>
              <w:br/>
            </w:r>
            <w:r w:rsidRPr="00B174F3">
              <w:rPr>
                <w:color w:val="000000"/>
                <w:sz w:val="28"/>
                <w:szCs w:val="28"/>
              </w:rPr>
              <w:t>бір білім беру ұйымында бір мамандықтан екіншісіне немесе бір оқу нысанынан екіншісіне – 3 (үш) жұмыс күні;</w:t>
            </w:r>
            <w:r w:rsidRPr="00B174F3">
              <w:rPr>
                <w:sz w:val="28"/>
                <w:szCs w:val="28"/>
              </w:rPr>
              <w:br/>
            </w:r>
            <w:r w:rsidRPr="00B174F3">
              <w:rPr>
                <w:color w:val="000000"/>
                <w:sz w:val="28"/>
                <w:szCs w:val="28"/>
              </w:rPr>
              <w:t>бір білім беру ұйымынан басқа білім беру ұйымына – 10 (он) жұмыс күні;</w:t>
            </w:r>
            <w:r w:rsidRPr="00B174F3">
              <w:rPr>
                <w:sz w:val="28"/>
                <w:szCs w:val="28"/>
              </w:rPr>
              <w:br/>
            </w:r>
            <w:r w:rsidRPr="00B174F3">
              <w:rPr>
                <w:color w:val="000000"/>
                <w:sz w:val="28"/>
                <w:szCs w:val="28"/>
              </w:rPr>
              <w:lastRenderedPageBreak/>
              <w:t>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 3 (үш) жұмыс күні;</w:t>
            </w:r>
            <w:r w:rsidRPr="00B174F3">
              <w:rPr>
                <w:sz w:val="28"/>
                <w:szCs w:val="28"/>
              </w:rPr>
              <w:br/>
            </w:r>
            <w:r w:rsidRPr="00B174F3">
              <w:rPr>
                <w:color w:val="000000"/>
                <w:sz w:val="28"/>
                <w:szCs w:val="28"/>
              </w:rPr>
              <w:t>ақылы негізден мемлекеттік білім беру тапсырысы бойынша оқуға – 8 (сегіз) жұмыс күні;</w:t>
            </w:r>
            <w:r w:rsidRPr="00B174F3">
              <w:rPr>
                <w:sz w:val="28"/>
                <w:szCs w:val="28"/>
              </w:rPr>
              <w:br/>
            </w:r>
            <w:r w:rsidRPr="00B174F3">
              <w:rPr>
                <w:color w:val="000000"/>
                <w:sz w:val="28"/>
                <w:szCs w:val="28"/>
              </w:rPr>
              <w:t>бір оқу нысанынан басқа білім беру ұйымына – 10 (он) жұмыс күні ішінде;</w:t>
            </w:r>
            <w:r w:rsidRPr="00B174F3">
              <w:rPr>
                <w:sz w:val="28"/>
                <w:szCs w:val="28"/>
              </w:rPr>
              <w:br/>
            </w:r>
            <w:r w:rsidRPr="00B174F3">
              <w:rPr>
                <w:color w:val="000000"/>
                <w:sz w:val="28"/>
                <w:szCs w:val="28"/>
              </w:rPr>
              <w:t>шетелдік білім беру ұйымынан Қазақстан Республикасының білім беру ұйымына ауыстыру немесе қайта қабылдау кезінде – 2 (екі) жұмыс күні ішінде.</w:t>
            </w:r>
            <w:r w:rsidRPr="00B174F3">
              <w:rPr>
                <w:sz w:val="28"/>
                <w:szCs w:val="28"/>
              </w:rPr>
              <w:br/>
            </w:r>
            <w:r w:rsidRPr="00B174F3">
              <w:rPr>
                <w:color w:val="000000"/>
                <w:sz w:val="28"/>
                <w:szCs w:val="28"/>
              </w:rPr>
              <w:t>Қайта қабылдау үшін:</w:t>
            </w:r>
            <w:r w:rsidRPr="00B174F3">
              <w:rPr>
                <w:sz w:val="28"/>
                <w:szCs w:val="28"/>
              </w:rPr>
              <w:br/>
            </w:r>
            <w:r w:rsidRPr="00B174F3">
              <w:rPr>
                <w:color w:val="000000"/>
                <w:sz w:val="28"/>
                <w:szCs w:val="28"/>
              </w:rPr>
              <w:t>бұрын білім алған білім алушы басқа білім беру ұйымына – 10 (он) жұмыс күні;</w:t>
            </w:r>
            <w:r w:rsidRPr="00B174F3">
              <w:rPr>
                <w:sz w:val="28"/>
                <w:szCs w:val="28"/>
              </w:rPr>
              <w:br/>
            </w:r>
            <w:r w:rsidRPr="00B174F3">
              <w:rPr>
                <w:color w:val="000000"/>
                <w:sz w:val="28"/>
                <w:szCs w:val="28"/>
              </w:rPr>
              <w:t>білім беру ұйымында оқу ақысын төлемегені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 – 3 (үш) жұмыс күні.</w:t>
            </w:r>
          </w:p>
        </w:tc>
      </w:tr>
      <w:tr w:rsidR="007A05FE" w:rsidRPr="00B174F3" w:rsidTr="00EE05B9">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lastRenderedPageBreak/>
              <w:t>4</w:t>
            </w:r>
          </w:p>
        </w:tc>
        <w:tc>
          <w:tcPr>
            <w:tcW w:w="2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Көрсету нысаны</w:t>
            </w:r>
          </w:p>
        </w:tc>
        <w:tc>
          <w:tcPr>
            <w:tcW w:w="7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электрондық/қағаз түрінде.</w:t>
            </w:r>
          </w:p>
        </w:tc>
      </w:tr>
      <w:tr w:rsidR="007A05FE" w:rsidRPr="00B174F3" w:rsidTr="00EE05B9">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5</w:t>
            </w:r>
          </w:p>
        </w:tc>
        <w:tc>
          <w:tcPr>
            <w:tcW w:w="2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Мемлекеттік қызметті көрсету нәтижесі</w:t>
            </w:r>
          </w:p>
        </w:tc>
        <w:tc>
          <w:tcPr>
            <w:tcW w:w="7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Осы Қағидаларға 3, 4-қосымшаларға сәйкес ауыстыру немесе қайта қабылдау туралы хабарлама не себептерін көрсете отырып, мемлекеттік қызмет көрсетуден дәлелді бас тарту.</w:t>
            </w:r>
            <w:r w:rsidRPr="00B174F3">
              <w:rPr>
                <w:sz w:val="28"/>
                <w:szCs w:val="28"/>
              </w:rPr>
              <w:br/>
            </w:r>
            <w:r w:rsidRPr="00B174F3">
              <w:rPr>
                <w:color w:val="000000"/>
                <w:sz w:val="28"/>
                <w:szCs w:val="28"/>
              </w:rP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rsidRPr="00B174F3">
              <w:rPr>
                <w:sz w:val="28"/>
                <w:szCs w:val="28"/>
              </w:rPr>
              <w:br/>
            </w:r>
            <w:r w:rsidRPr="00B174F3">
              <w:rPr>
                <w:color w:val="000000"/>
                <w:sz w:val="28"/>
                <w:szCs w:val="28"/>
              </w:rPr>
              <w:t xml:space="preserve">Көрсетілетін қызметті берушінің сақтау шарты.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w:t>
            </w:r>
            <w:r w:rsidRPr="00B174F3">
              <w:rPr>
                <w:color w:val="000000"/>
                <w:sz w:val="28"/>
                <w:szCs w:val="28"/>
              </w:rPr>
              <w:lastRenderedPageBreak/>
              <w:t>сақтауды қамтамасыз етеді.</w:t>
            </w:r>
          </w:p>
        </w:tc>
      </w:tr>
      <w:tr w:rsidR="007A05FE" w:rsidRPr="00B174F3" w:rsidTr="00EE05B9">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lastRenderedPageBreak/>
              <w:t>6</w:t>
            </w:r>
          </w:p>
        </w:tc>
        <w:tc>
          <w:tcPr>
            <w:tcW w:w="2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Мемлекеттік қызмет көрсету кезінде көрсетілетін қызметті алушыдан алынатын төлем мөлшері және</w:t>
            </w:r>
            <w:r w:rsidRPr="00B174F3">
              <w:rPr>
                <w:sz w:val="28"/>
                <w:szCs w:val="28"/>
              </w:rPr>
              <w:br/>
            </w:r>
            <w:r w:rsidRPr="00B174F3">
              <w:rPr>
                <w:color w:val="000000"/>
                <w:sz w:val="28"/>
                <w:szCs w:val="28"/>
              </w:rPr>
              <w:t>Қазақстан Республикасының заңнамасында көзделген жағдайларда оны алу тәсілдері</w:t>
            </w:r>
          </w:p>
        </w:tc>
        <w:tc>
          <w:tcPr>
            <w:tcW w:w="7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Тегін</w:t>
            </w:r>
          </w:p>
        </w:tc>
      </w:tr>
      <w:tr w:rsidR="007A05FE" w:rsidRPr="00B174F3" w:rsidTr="00EE05B9">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7</w:t>
            </w:r>
          </w:p>
        </w:tc>
        <w:tc>
          <w:tcPr>
            <w:tcW w:w="2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Жұмыс кестесі</w:t>
            </w:r>
          </w:p>
        </w:tc>
        <w:tc>
          <w:tcPr>
            <w:tcW w:w="7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14.00-ға дейінгі түскі үзіліспен сағат 9.00-ден 18.00-ға дейін.</w:t>
            </w:r>
            <w:r w:rsidRPr="00B174F3">
              <w:rPr>
                <w:sz w:val="28"/>
                <w:szCs w:val="28"/>
              </w:rPr>
              <w:br/>
            </w:r>
            <w:r w:rsidRPr="00B174F3">
              <w:rPr>
                <w:color w:val="000000"/>
                <w:sz w:val="28"/>
                <w:szCs w:val="28"/>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B174F3">
              <w:rPr>
                <w:sz w:val="28"/>
                <w:szCs w:val="28"/>
              </w:rPr>
              <w:br/>
            </w:r>
            <w:r w:rsidRPr="00B174F3">
              <w:rPr>
                <w:color w:val="000000"/>
                <w:sz w:val="28"/>
                <w:szCs w:val="28"/>
              </w:rPr>
              <w:t>Мемлекеттік қызмет көрсету орындарының мекенжайлары:</w:t>
            </w:r>
            <w:r w:rsidRPr="00B174F3">
              <w:rPr>
                <w:sz w:val="28"/>
                <w:szCs w:val="28"/>
              </w:rPr>
              <w:br/>
            </w:r>
            <w:r w:rsidRPr="00B174F3">
              <w:rPr>
                <w:color w:val="000000"/>
                <w:sz w:val="28"/>
                <w:szCs w:val="28"/>
              </w:rPr>
              <w:t>1) Қазақстан Республикасы Білім және ғылым министрлігінің www. edu. gov. kz интернет-ресурсында;</w:t>
            </w:r>
            <w:r w:rsidRPr="00B174F3">
              <w:rPr>
                <w:sz w:val="28"/>
                <w:szCs w:val="28"/>
              </w:rPr>
              <w:br/>
            </w:r>
            <w:r w:rsidRPr="00B174F3">
              <w:rPr>
                <w:color w:val="000000"/>
                <w:sz w:val="28"/>
                <w:szCs w:val="28"/>
              </w:rPr>
              <w:t>2) www. egov. kz порталында орналасқан.</w:t>
            </w:r>
          </w:p>
        </w:tc>
      </w:tr>
      <w:tr w:rsidR="007A05FE" w:rsidRPr="00B174F3" w:rsidTr="00EE05B9">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8</w:t>
            </w:r>
          </w:p>
        </w:tc>
        <w:tc>
          <w:tcPr>
            <w:tcW w:w="2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Құжаттардың тізбесі</w:t>
            </w:r>
          </w:p>
        </w:tc>
        <w:tc>
          <w:tcPr>
            <w:tcW w:w="7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Ауыстыру үшін:</w:t>
            </w:r>
            <w:r w:rsidRPr="00B174F3">
              <w:rPr>
                <w:sz w:val="28"/>
                <w:szCs w:val="28"/>
              </w:rPr>
              <w:br/>
            </w:r>
            <w:r w:rsidRPr="00B174F3">
              <w:rPr>
                <w:color w:val="000000"/>
                <w:sz w:val="28"/>
                <w:szCs w:val="28"/>
              </w:rPr>
              <w:t>Бір білім беру ұйымында бір мамандықтан екіншісіне немесе бір оқу нысанынан екіншісіне:</w:t>
            </w:r>
            <w:r w:rsidRPr="00B174F3">
              <w:rPr>
                <w:sz w:val="28"/>
                <w:szCs w:val="28"/>
              </w:rPr>
              <w:br/>
            </w:r>
            <w:r w:rsidRPr="00B174F3">
              <w:rPr>
                <w:color w:val="000000"/>
                <w:sz w:val="28"/>
                <w:szCs w:val="28"/>
              </w:rPr>
              <w:t>1) ауыстыру туралы өтініш (немесе өзге де заңды өкілдері) еркін нысанда.</w:t>
            </w:r>
            <w:r w:rsidRPr="00B174F3">
              <w:rPr>
                <w:sz w:val="28"/>
                <w:szCs w:val="28"/>
              </w:rPr>
              <w:br/>
            </w:r>
            <w:r w:rsidRPr="00B174F3">
              <w:rPr>
                <w:color w:val="000000"/>
                <w:sz w:val="28"/>
                <w:szCs w:val="28"/>
              </w:rPr>
              <w:lastRenderedPageBreak/>
              <w:t>Бір білім беру ұйымынан басқа білім беру ұйымына:</w:t>
            </w:r>
            <w:r w:rsidRPr="00B174F3">
              <w:rPr>
                <w:sz w:val="28"/>
                <w:szCs w:val="28"/>
              </w:rPr>
              <w:br/>
            </w:r>
            <w:r w:rsidRPr="00B174F3">
              <w:rPr>
                <w:color w:val="000000"/>
                <w:sz w:val="28"/>
                <w:szCs w:val="28"/>
              </w:rPr>
              <w:t>1) ауыстыру туралы өтініш (немесе өзге де заңды өкілдері) еркін нысанда;</w:t>
            </w:r>
            <w:r w:rsidRPr="00B174F3">
              <w:rPr>
                <w:sz w:val="28"/>
                <w:szCs w:val="28"/>
              </w:rPr>
              <w:br/>
            </w:r>
            <w:r w:rsidRPr="00B174F3">
              <w:rPr>
                <w:color w:val="000000"/>
                <w:sz w:val="28"/>
                <w:szCs w:val="28"/>
              </w:rPr>
              <w:t>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rsidRPr="00B174F3">
              <w:rPr>
                <w:sz w:val="28"/>
                <w:szCs w:val="28"/>
              </w:rPr>
              <w:br/>
            </w:r>
            <w:r w:rsidRPr="00B174F3">
              <w:rPr>
                <w:color w:val="000000"/>
                <w:sz w:val="28"/>
                <w:szCs w:val="28"/>
              </w:rPr>
              <w:t>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r w:rsidRPr="00B174F3">
              <w:rPr>
                <w:sz w:val="28"/>
                <w:szCs w:val="28"/>
              </w:rPr>
              <w:br/>
            </w:r>
            <w:r w:rsidRPr="00B174F3">
              <w:rPr>
                <w:color w:val="000000"/>
                <w:sz w:val="28"/>
                <w:szCs w:val="28"/>
              </w:rPr>
              <w:t>1) ауыстыру туралы өтініш (немесе өзге де заңды өкілдері) еркін нысанда;</w:t>
            </w:r>
            <w:r w:rsidRPr="00B174F3">
              <w:rPr>
                <w:sz w:val="28"/>
                <w:szCs w:val="28"/>
              </w:rPr>
              <w:br/>
            </w:r>
            <w:r w:rsidRPr="00B174F3">
              <w:rPr>
                <w:color w:val="000000"/>
                <w:sz w:val="28"/>
                <w:szCs w:val="28"/>
              </w:rPr>
              <w:t>2) басқа білім беру ұйымына келгені туралы талон.</w:t>
            </w:r>
            <w:r w:rsidRPr="00B174F3">
              <w:rPr>
                <w:sz w:val="28"/>
                <w:szCs w:val="28"/>
              </w:rPr>
              <w:br/>
            </w:r>
            <w:r w:rsidRPr="00B174F3">
              <w:rPr>
                <w:color w:val="000000"/>
                <w:sz w:val="28"/>
                <w:szCs w:val="28"/>
              </w:rPr>
              <w:t>Ақылы негізде оқудан мемлекеттік білім беру тапсырысы бойынша оқуға:</w:t>
            </w:r>
            <w:r w:rsidRPr="00B174F3">
              <w:rPr>
                <w:sz w:val="28"/>
                <w:szCs w:val="28"/>
              </w:rPr>
              <w:br/>
            </w:r>
            <w:r w:rsidRPr="00B174F3">
              <w:rPr>
                <w:color w:val="000000"/>
                <w:sz w:val="28"/>
                <w:szCs w:val="28"/>
              </w:rPr>
              <w:t>1) ауыстыру туралы өтініш (немесе өзге де заңды өкілдері) еркін нысанда.</w:t>
            </w:r>
            <w:r w:rsidRPr="00B174F3">
              <w:rPr>
                <w:sz w:val="28"/>
                <w:szCs w:val="28"/>
              </w:rPr>
              <w:br/>
            </w:r>
            <w:r w:rsidRPr="00B174F3">
              <w:rPr>
                <w:color w:val="000000"/>
                <w:sz w:val="28"/>
                <w:szCs w:val="28"/>
              </w:rPr>
              <w:t>Бір оқу нысанынан басқа білім беру ұйымына басқа нысанға:</w:t>
            </w:r>
            <w:r w:rsidRPr="00B174F3">
              <w:rPr>
                <w:sz w:val="28"/>
                <w:szCs w:val="28"/>
              </w:rPr>
              <w:br/>
            </w:r>
            <w:r w:rsidRPr="00B174F3">
              <w:rPr>
                <w:color w:val="000000"/>
                <w:sz w:val="28"/>
                <w:szCs w:val="28"/>
              </w:rPr>
              <w:t>1) ауыстыру туралы өтініш (немесе өзге де заңды өкілдері) еркін нысанда;</w:t>
            </w:r>
            <w:r w:rsidRPr="00B174F3">
              <w:rPr>
                <w:sz w:val="28"/>
                <w:szCs w:val="28"/>
              </w:rPr>
              <w:br/>
            </w:r>
            <w:r w:rsidRPr="00B174F3">
              <w:rPr>
                <w:color w:val="000000"/>
                <w:sz w:val="28"/>
                <w:szCs w:val="28"/>
              </w:rPr>
              <w:t>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r w:rsidRPr="00B174F3">
              <w:rPr>
                <w:sz w:val="28"/>
                <w:szCs w:val="28"/>
              </w:rPr>
              <w:br/>
            </w:r>
            <w:r w:rsidRPr="00B174F3">
              <w:rPr>
                <w:color w:val="000000"/>
                <w:sz w:val="28"/>
                <w:szCs w:val="28"/>
              </w:rPr>
              <w:t>Шетелдік білім беру ұйымынан Қазақстан Республикасының білім беру ұйымына ауыстыру немесе қайта қабылдау кезінде:</w:t>
            </w:r>
            <w:r w:rsidRPr="00B174F3">
              <w:rPr>
                <w:sz w:val="28"/>
                <w:szCs w:val="28"/>
              </w:rPr>
              <w:br/>
            </w:r>
            <w:r w:rsidRPr="00B174F3">
              <w:rPr>
                <w:color w:val="000000"/>
                <w:sz w:val="28"/>
                <w:szCs w:val="28"/>
              </w:rPr>
              <w:t>1) меңгерілген оқу бағдарламалары туралы құжат (академиялық анықтама немесе транскрипт);</w:t>
            </w:r>
            <w:r w:rsidRPr="00B174F3">
              <w:rPr>
                <w:sz w:val="28"/>
                <w:szCs w:val="28"/>
              </w:rPr>
              <w:br/>
            </w:r>
            <w:r w:rsidRPr="00B174F3">
              <w:rPr>
                <w:color w:val="000000"/>
                <w:sz w:val="28"/>
                <w:szCs w:val="28"/>
              </w:rPr>
              <w:t xml:space="preserve"> 2) Қазақстан Республикасы Білім және ғылым министрінің 2008 жылғы 10 қаңтардағы № 8 бұйрығымен (Нормативтік құқықтық актілерді мемлекеттік тіркеу тізілімінде № 5135 болып тіркелген) бекітілген Білім туралы құжаттарды тану </w:t>
            </w:r>
            <w:r w:rsidRPr="00B174F3">
              <w:rPr>
                <w:color w:val="000000"/>
                <w:sz w:val="28"/>
                <w:szCs w:val="28"/>
              </w:rPr>
              <w:lastRenderedPageBreak/>
              <w:t>және нострификациялау қағидаларында белгіленген тәртіппен Қазақстан Республикасында нострификациялау рәсімінен өтетін білім берудің алдыңғы деңгейін аяқтағаны туралы құжат;</w:t>
            </w:r>
            <w:r w:rsidRPr="00B174F3">
              <w:rPr>
                <w:sz w:val="28"/>
                <w:szCs w:val="28"/>
              </w:rPr>
              <w:br/>
            </w:r>
            <w:r w:rsidRPr="00B174F3">
              <w:rPr>
                <w:color w:val="000000"/>
                <w:sz w:val="28"/>
                <w:szCs w:val="28"/>
              </w:rPr>
              <w:t>3) шетелдік білім беру ұйымдарына түсу кезіндегі түсу сынақтарының нәтижелері.</w:t>
            </w:r>
            <w:r w:rsidRPr="00B174F3">
              <w:rPr>
                <w:sz w:val="28"/>
                <w:szCs w:val="28"/>
              </w:rPr>
              <w:br/>
            </w:r>
            <w:r w:rsidRPr="00B174F3">
              <w:rPr>
                <w:color w:val="000000"/>
                <w:sz w:val="28"/>
                <w:szCs w:val="28"/>
              </w:rPr>
              <w:t>Қайта қабылдау үшін:</w:t>
            </w:r>
            <w:r w:rsidRPr="00B174F3">
              <w:rPr>
                <w:sz w:val="28"/>
                <w:szCs w:val="28"/>
              </w:rPr>
              <w:br/>
            </w:r>
            <w:r w:rsidRPr="00B174F3">
              <w:rPr>
                <w:color w:val="000000"/>
                <w:sz w:val="28"/>
                <w:szCs w:val="28"/>
              </w:rPr>
              <w:t>Бұрын білім алған білім алушы басқа білім беру ұйымына:</w:t>
            </w:r>
            <w:r w:rsidRPr="00B174F3">
              <w:rPr>
                <w:sz w:val="28"/>
                <w:szCs w:val="28"/>
              </w:rPr>
              <w:br/>
            </w:r>
            <w:r w:rsidRPr="00B174F3">
              <w:rPr>
                <w:color w:val="000000"/>
                <w:sz w:val="28"/>
                <w:szCs w:val="28"/>
              </w:rPr>
              <w:t>1) ата-аналарының бірінің (немесе өзге де заңды өкілдерінің) еркін нысандағы қайта қабылдау туралы өтініші;</w:t>
            </w:r>
            <w:r w:rsidRPr="00B174F3">
              <w:rPr>
                <w:sz w:val="28"/>
                <w:szCs w:val="28"/>
              </w:rPr>
              <w:br/>
            </w:r>
            <w:r w:rsidRPr="00B174F3">
              <w:rPr>
                <w:color w:val="000000"/>
                <w:sz w:val="28"/>
                <w:szCs w:val="28"/>
              </w:rPr>
              <w:t xml:space="preserve"> 2) "Білім алуды аяқтамаған адамдарға берілетін анықтама нысандарын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бекітілген нысан бойынша білім алуды аяқтамаған адамдарға берілетін анықтаманың көшірмесі.</w:t>
            </w:r>
            <w:r w:rsidRPr="00B174F3">
              <w:rPr>
                <w:sz w:val="28"/>
                <w:szCs w:val="28"/>
              </w:rPr>
              <w:br/>
            </w:r>
            <w:r w:rsidRPr="00B174F3">
              <w:rPr>
                <w:color w:val="000000"/>
                <w:sz w:val="28"/>
                <w:szCs w:val="28"/>
              </w:rPr>
              <w:t>Оқу ақысын төлемегені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w:t>
            </w:r>
            <w:r w:rsidRPr="00B174F3">
              <w:rPr>
                <w:sz w:val="28"/>
                <w:szCs w:val="28"/>
              </w:rPr>
              <w:br/>
            </w:r>
            <w:r w:rsidRPr="00B174F3">
              <w:rPr>
                <w:color w:val="000000"/>
                <w:sz w:val="28"/>
                <w:szCs w:val="28"/>
              </w:rPr>
              <w:t>1) ата-аналарының бірінің (немесе өзге де заңды өкілдерінің) еркін нысандағы қайта қабылдау туралы өтініші;</w:t>
            </w:r>
            <w:r w:rsidRPr="00B174F3">
              <w:rPr>
                <w:sz w:val="28"/>
                <w:szCs w:val="28"/>
              </w:rPr>
              <w:br/>
            </w:r>
            <w:r w:rsidRPr="00B174F3">
              <w:rPr>
                <w:color w:val="000000"/>
                <w:sz w:val="28"/>
                <w:szCs w:val="28"/>
              </w:rPr>
              <w:t>2) төлем бойынша қарызын өтегені туралы құжат.</w:t>
            </w:r>
            <w:r w:rsidRPr="00B174F3">
              <w:rPr>
                <w:sz w:val="28"/>
                <w:szCs w:val="28"/>
              </w:rPr>
              <w:br/>
            </w:r>
            <w:r w:rsidRPr="00B174F3">
              <w:rPr>
                <w:color w:val="000000"/>
                <w:sz w:val="28"/>
                <w:szCs w:val="28"/>
              </w:rPr>
              <w:t>Жеке басты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r w:rsidRPr="00B174F3">
              <w:rPr>
                <w:sz w:val="28"/>
                <w:szCs w:val="28"/>
              </w:rPr>
              <w:br/>
            </w:r>
            <w:r w:rsidRPr="00B174F3">
              <w:rPr>
                <w:color w:val="000000"/>
                <w:sz w:val="28"/>
                <w:szCs w:val="28"/>
              </w:rPr>
              <w:t xml:space="preserve">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w:t>
            </w:r>
            <w:r w:rsidRPr="00B174F3">
              <w:rPr>
                <w:color w:val="000000"/>
                <w:sz w:val="28"/>
                <w:szCs w:val="28"/>
              </w:rPr>
              <w:lastRenderedPageBreak/>
              <w:t>мәліметтерді пайдалануға келісім береді.</w:t>
            </w:r>
          </w:p>
        </w:tc>
      </w:tr>
      <w:tr w:rsidR="007A05FE" w:rsidRPr="00B174F3" w:rsidTr="00EE05B9">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lastRenderedPageBreak/>
              <w:t>9</w:t>
            </w:r>
          </w:p>
        </w:tc>
        <w:tc>
          <w:tcPr>
            <w:tcW w:w="2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Қазақстан Республикасының заңнамасында белгіленген мемлекеттік қызмет көрсетуден бас тарту үшін негіздер</w:t>
            </w:r>
          </w:p>
        </w:tc>
        <w:tc>
          <w:tcPr>
            <w:tcW w:w="7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rsidRPr="00B174F3">
              <w:rPr>
                <w:sz w:val="28"/>
                <w:szCs w:val="28"/>
              </w:rPr>
              <w:br/>
            </w:r>
            <w:r w:rsidRPr="00B174F3">
              <w:rPr>
                <w:color w:val="000000"/>
                <w:sz w:val="28"/>
                <w:szCs w:val="28"/>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w:t>
            </w:r>
            <w:r w:rsidRPr="00B174F3">
              <w:rPr>
                <w:sz w:val="28"/>
                <w:szCs w:val="28"/>
              </w:rPr>
              <w:br/>
            </w:r>
            <w:r w:rsidRPr="00B174F3">
              <w:rPr>
                <w:color w:val="000000"/>
                <w:sz w:val="28"/>
                <w:szCs w:val="28"/>
              </w:rPr>
              <w:t>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7A05FE" w:rsidRPr="00B174F3" w:rsidTr="00EE05B9">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10</w:t>
            </w:r>
          </w:p>
        </w:tc>
        <w:tc>
          <w:tcPr>
            <w:tcW w:w="2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70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05FE" w:rsidRPr="00B174F3" w:rsidRDefault="008F4AF9">
            <w:pPr>
              <w:spacing w:after="20"/>
              <w:ind w:left="20"/>
              <w:jc w:val="both"/>
              <w:rPr>
                <w:sz w:val="28"/>
                <w:szCs w:val="28"/>
              </w:rPr>
            </w:pPr>
            <w:r w:rsidRPr="00B174F3">
              <w:rPr>
                <w:color w:val="000000"/>
                <w:sz w:val="28"/>
                <w:szCs w:val="28"/>
              </w:rPr>
              <w:t>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r w:rsidRPr="00B174F3">
              <w:rPr>
                <w:sz w:val="28"/>
                <w:szCs w:val="28"/>
              </w:rPr>
              <w:br/>
            </w:r>
            <w:r w:rsidRPr="00B174F3">
              <w:rPr>
                <w:color w:val="000000"/>
                <w:sz w:val="28"/>
                <w:szCs w:val="28"/>
              </w:rPr>
              <w:t>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орталығының "1414", 8 800 080 7777 телефондары арқылы алады.</w:t>
            </w:r>
          </w:p>
        </w:tc>
      </w:tr>
      <w:bookmarkEnd w:id="1"/>
    </w:tbl>
    <w:p w:rsidR="007A05FE" w:rsidRPr="00B174F3" w:rsidRDefault="007A05FE">
      <w:pPr>
        <w:pStyle w:val="disclaimer"/>
        <w:rPr>
          <w:sz w:val="28"/>
          <w:szCs w:val="28"/>
        </w:rPr>
      </w:pPr>
    </w:p>
    <w:sectPr w:rsidR="007A05FE" w:rsidRPr="00B174F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A05FE"/>
    <w:rsid w:val="00061EF3"/>
    <w:rsid w:val="00084FC8"/>
    <w:rsid w:val="00523E9B"/>
    <w:rsid w:val="00766279"/>
    <w:rsid w:val="007A05FE"/>
    <w:rsid w:val="008F4AF9"/>
    <w:rsid w:val="00AE504B"/>
    <w:rsid w:val="00B174F3"/>
    <w:rsid w:val="00EE0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FF7AC-260A-4095-996E-998CE89C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1370</Words>
  <Characters>7810</Characters>
  <Application>Microsoft Office Word</Application>
  <DocSecurity>0</DocSecurity>
  <Lines>65</Lines>
  <Paragraphs>18</Paragraphs>
  <ScaleCrop>false</ScaleCrop>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2024-05-29T04:14:00Z</dcterms:created>
  <dcterms:modified xsi:type="dcterms:W3CDTF">2024-05-31T05:41:00Z</dcterms:modified>
</cp:coreProperties>
</file>